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A439" w14:textId="0E170E4C" w:rsidR="00D72FDB" w:rsidRPr="00D72FDB" w:rsidRDefault="0056577B" w:rsidP="00D72FDB">
      <w:pPr>
        <w:spacing w:line="360" w:lineRule="auto"/>
        <w:jc w:val="center"/>
        <w:rPr>
          <w:rFonts w:ascii="Arial" w:hAnsi="Arial" w:cs="Arial"/>
          <w:b/>
          <w:bCs/>
          <w:color w:val="00D6BC"/>
          <w:sz w:val="32"/>
          <w:szCs w:val="32"/>
        </w:rPr>
      </w:pPr>
      <w:r>
        <w:rPr>
          <w:rFonts w:ascii="Arial" w:hAnsi="Arial" w:cs="Arial"/>
          <w:b/>
          <w:bCs/>
          <w:color w:val="00D6BC"/>
          <w:sz w:val="32"/>
          <w:szCs w:val="32"/>
        </w:rPr>
        <w:t>Introducción para la</w:t>
      </w:r>
      <w:r w:rsidR="007D668B">
        <w:rPr>
          <w:rFonts w:ascii="Arial" w:hAnsi="Arial" w:cs="Arial"/>
          <w:b/>
          <w:bCs/>
          <w:color w:val="00D6BC"/>
          <w:sz w:val="32"/>
          <w:szCs w:val="32"/>
        </w:rPr>
        <w:t xml:space="preserve"> prestación de servicios contables</w:t>
      </w:r>
    </w:p>
    <w:p w14:paraId="50F9E148" w14:textId="6070FE85" w:rsidR="0056577B" w:rsidRDefault="003F4AA5" w:rsidP="00565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="0056577B">
        <w:rPr>
          <w:rFonts w:ascii="Arial" w:hAnsi="Arial" w:cs="Arial"/>
          <w:sz w:val="24"/>
          <w:szCs w:val="24"/>
        </w:rPr>
        <w:t xml:space="preserve">ejercicio del contador público en Colombia, muchos clientes </w:t>
      </w:r>
      <w:r w:rsidR="00E55573">
        <w:rPr>
          <w:rFonts w:ascii="Arial" w:hAnsi="Arial" w:cs="Arial"/>
          <w:sz w:val="24"/>
          <w:szCs w:val="24"/>
        </w:rPr>
        <w:t xml:space="preserve">en ocasiones </w:t>
      </w:r>
      <w:r w:rsidR="0056577B">
        <w:rPr>
          <w:rFonts w:ascii="Arial" w:hAnsi="Arial" w:cs="Arial"/>
          <w:sz w:val="24"/>
          <w:szCs w:val="24"/>
        </w:rPr>
        <w:t>hacen requerimientos adicionales e incluso por fuera de las responsabilidades del contador</w:t>
      </w:r>
      <w:r w:rsidR="00AC6531">
        <w:rPr>
          <w:rFonts w:ascii="Arial" w:hAnsi="Arial" w:cs="Arial"/>
          <w:sz w:val="24"/>
          <w:szCs w:val="24"/>
        </w:rPr>
        <w:t xml:space="preserve"> que se pueden volver incontrolables</w:t>
      </w:r>
      <w:r w:rsidR="0056577B">
        <w:rPr>
          <w:rFonts w:ascii="Arial" w:hAnsi="Arial" w:cs="Arial"/>
          <w:sz w:val="24"/>
          <w:szCs w:val="24"/>
        </w:rPr>
        <w:t xml:space="preserve">. </w:t>
      </w:r>
    </w:p>
    <w:p w14:paraId="7B1DDB8D" w14:textId="7A9E119D" w:rsidR="0056577B" w:rsidRDefault="0056577B" w:rsidP="00565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esto, la base para salvaguardarse en el futuro y tener una relación duradera con los clientes es</w:t>
      </w:r>
      <w:r w:rsidR="003F4A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F4AA5">
        <w:rPr>
          <w:rFonts w:ascii="Arial" w:hAnsi="Arial" w:cs="Arial"/>
          <w:sz w:val="24"/>
          <w:szCs w:val="24"/>
        </w:rPr>
        <w:t xml:space="preserve">desde el inicio, </w:t>
      </w:r>
      <w:r>
        <w:rPr>
          <w:rFonts w:ascii="Arial" w:hAnsi="Arial" w:cs="Arial"/>
          <w:sz w:val="24"/>
          <w:szCs w:val="24"/>
        </w:rPr>
        <w:t xml:space="preserve">dejar muy claras las condiciones contractuales en las que se enmarca la prestación de servicios contables. </w:t>
      </w:r>
    </w:p>
    <w:p w14:paraId="63F8AB2C" w14:textId="3A4857C4" w:rsidR="00A738C5" w:rsidRDefault="00A738C5" w:rsidP="00565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Aquí </w:t>
      </w:r>
      <w:r w:rsidR="003F4AA5">
        <w:rPr>
          <w:rFonts w:ascii="Arial" w:hAnsi="Arial" w:cs="Arial"/>
          <w:sz w:val="24"/>
          <w:szCs w:val="24"/>
        </w:rPr>
        <w:t>encontrarás</w:t>
      </w:r>
      <w:r>
        <w:rPr>
          <w:rFonts w:ascii="Arial" w:hAnsi="Arial" w:cs="Arial"/>
          <w:sz w:val="24"/>
          <w:szCs w:val="24"/>
        </w:rPr>
        <w:t xml:space="preserve"> un modelo del contrato para la prestación </w:t>
      </w:r>
      <w:r w:rsidR="00E55573">
        <w:rPr>
          <w:rFonts w:ascii="Arial" w:hAnsi="Arial" w:cs="Arial"/>
          <w:sz w:val="24"/>
          <w:szCs w:val="24"/>
        </w:rPr>
        <w:t>de este tipo de servicios</w:t>
      </w:r>
      <w:r>
        <w:rPr>
          <w:rFonts w:ascii="Arial" w:hAnsi="Arial" w:cs="Arial"/>
          <w:sz w:val="24"/>
          <w:szCs w:val="24"/>
        </w:rPr>
        <w:t xml:space="preserve"> que </w:t>
      </w:r>
      <w:r w:rsidR="00E55573">
        <w:rPr>
          <w:rFonts w:ascii="Arial" w:hAnsi="Arial" w:cs="Arial"/>
          <w:sz w:val="24"/>
          <w:szCs w:val="24"/>
        </w:rPr>
        <w:t>incluye</w:t>
      </w:r>
      <w:r>
        <w:rPr>
          <w:rFonts w:ascii="Arial" w:hAnsi="Arial" w:cs="Arial"/>
          <w:sz w:val="24"/>
          <w:szCs w:val="24"/>
        </w:rPr>
        <w:t xml:space="preserve"> diferentes cláusulas que pueden servir de base para que elabores el contrato particular que requieras. </w:t>
      </w:r>
      <w:r w:rsidR="003F4AA5">
        <w:rPr>
          <w:rFonts w:ascii="Arial" w:hAnsi="Arial" w:cs="Arial"/>
          <w:sz w:val="24"/>
          <w:szCs w:val="24"/>
        </w:rPr>
        <w:t>En este</w:t>
      </w:r>
      <w:r w:rsidR="00AC6531">
        <w:rPr>
          <w:rFonts w:ascii="Arial" w:hAnsi="Arial" w:cs="Arial"/>
          <w:sz w:val="24"/>
          <w:szCs w:val="24"/>
        </w:rPr>
        <w:t xml:space="preserve"> podrás tener </w:t>
      </w:r>
      <w:r w:rsidR="00E55573">
        <w:rPr>
          <w:rFonts w:ascii="Arial" w:hAnsi="Arial" w:cs="Arial"/>
          <w:sz w:val="24"/>
          <w:szCs w:val="24"/>
        </w:rPr>
        <w:t>claridad sobre aspectos como:</w:t>
      </w:r>
    </w:p>
    <w:p w14:paraId="0A7958DC" w14:textId="543D6623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Objetivo y alcance de la labor.</w:t>
      </w:r>
    </w:p>
    <w:p w14:paraId="32970975" w14:textId="2B541ADB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Equipos disponibles o requeridos.</w:t>
      </w:r>
    </w:p>
    <w:p w14:paraId="44B15F54" w14:textId="79F5FFDE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Obligaciones y derechos.</w:t>
      </w:r>
    </w:p>
    <w:p w14:paraId="79CCE451" w14:textId="5FD77904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Personal disponible.</w:t>
      </w:r>
    </w:p>
    <w:p w14:paraId="5AC905D6" w14:textId="24E802FB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Términos de confidencialidad y exclusividad.</w:t>
      </w:r>
    </w:p>
    <w:p w14:paraId="39E1B9AC" w14:textId="5066BC96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Gestión documental y acceso a la información.</w:t>
      </w:r>
    </w:p>
    <w:p w14:paraId="75D66C47" w14:textId="782FB071" w:rsidR="00E55573" w:rsidRPr="00E55573" w:rsidRDefault="00E55573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5573">
        <w:rPr>
          <w:rFonts w:ascii="Arial" w:hAnsi="Arial" w:cs="Arial"/>
          <w:sz w:val="24"/>
          <w:szCs w:val="24"/>
        </w:rPr>
        <w:t>Remuneración.</w:t>
      </w:r>
    </w:p>
    <w:p w14:paraId="465EEE8E" w14:textId="21F72C21" w:rsidR="00E55573" w:rsidRPr="00E55573" w:rsidRDefault="00C02451" w:rsidP="00E5557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Normativa relacionada</w:t>
      </w:r>
      <w:r w:rsidR="00E55573" w:rsidRPr="00E55573">
        <w:rPr>
          <w:rFonts w:ascii="Arial" w:hAnsi="Arial" w:cs="Arial"/>
          <w:sz w:val="24"/>
          <w:szCs w:val="24"/>
        </w:rPr>
        <w:t>.</w:t>
      </w:r>
    </w:p>
    <w:p w14:paraId="744651B5" w14:textId="4FCAD8F0" w:rsidR="00A738C5" w:rsidRDefault="00A738C5" w:rsidP="00565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último. Te invitamos a consultar los siguientes contenidos para que puedas seguir ampliando tu conocimiento sobre este tema:</w:t>
      </w:r>
    </w:p>
    <w:p w14:paraId="53505AA6" w14:textId="039B4E08" w:rsidR="00E55573" w:rsidRPr="00E55573" w:rsidRDefault="00000000" w:rsidP="00E555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E55573" w:rsidRPr="00E55573">
          <w:rPr>
            <w:rStyle w:val="Hipervnculo"/>
            <w:rFonts w:ascii="Arial" w:hAnsi="Arial" w:cs="Arial"/>
            <w:sz w:val="24"/>
            <w:szCs w:val="24"/>
          </w:rPr>
          <w:t>Guía para cotizar servicios contables</w:t>
        </w:r>
      </w:hyperlink>
    </w:p>
    <w:p w14:paraId="057F0A88" w14:textId="42819371" w:rsidR="00E55573" w:rsidRPr="00E55573" w:rsidRDefault="00000000" w:rsidP="00E555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E55573" w:rsidRPr="00E55573">
          <w:rPr>
            <w:rStyle w:val="Hipervnculo"/>
            <w:rFonts w:ascii="Arial" w:hAnsi="Arial" w:cs="Arial"/>
            <w:sz w:val="24"/>
            <w:szCs w:val="24"/>
          </w:rPr>
          <w:t>Guía: ¿cómo vender siendo contador?</w:t>
        </w:r>
      </w:hyperlink>
    </w:p>
    <w:p w14:paraId="48F61573" w14:textId="00021ECF" w:rsidR="00A738C5" w:rsidRPr="00E55573" w:rsidRDefault="00000000" w:rsidP="00E555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55573" w:rsidRPr="00E55573">
          <w:rPr>
            <w:rStyle w:val="Hipervnculo"/>
            <w:rFonts w:ascii="Arial" w:hAnsi="Arial" w:cs="Arial"/>
            <w:sz w:val="24"/>
            <w:szCs w:val="24"/>
          </w:rPr>
          <w:t>Tarifas de honorarios para contadores públicos según el Consejo Técnico de la Contaduría Pública</w:t>
        </w:r>
      </w:hyperlink>
    </w:p>
    <w:p w14:paraId="3E7AA4B2" w14:textId="6C64ACFC" w:rsidR="00E55573" w:rsidRPr="00E55573" w:rsidRDefault="00000000" w:rsidP="00E555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55573" w:rsidRPr="00E55573">
          <w:rPr>
            <w:rStyle w:val="Hipervnculo"/>
            <w:rFonts w:ascii="Arial" w:hAnsi="Arial" w:cs="Arial"/>
            <w:sz w:val="24"/>
            <w:szCs w:val="24"/>
          </w:rPr>
          <w:t>Todo lo que necesitas para emprender como Contador</w:t>
        </w:r>
      </w:hyperlink>
    </w:p>
    <w:p w14:paraId="34CEA6BC" w14:textId="77777777" w:rsidR="00E55573" w:rsidRDefault="00E55573" w:rsidP="005657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1AAB" w14:textId="2EFEAC1F" w:rsidR="00D72FDB" w:rsidRPr="00D72FDB" w:rsidRDefault="0056577B" w:rsidP="00D72FDB">
      <w:pPr>
        <w:spacing w:line="360" w:lineRule="auto"/>
        <w:jc w:val="center"/>
        <w:rPr>
          <w:rFonts w:ascii="Arial" w:hAnsi="Arial" w:cs="Arial"/>
          <w:b/>
          <w:bCs/>
          <w:color w:val="00D6BC"/>
          <w:sz w:val="32"/>
          <w:szCs w:val="32"/>
        </w:rPr>
      </w:pPr>
      <w:r>
        <w:rPr>
          <w:rFonts w:ascii="Arial" w:hAnsi="Arial" w:cs="Arial"/>
          <w:b/>
          <w:bCs/>
          <w:color w:val="00D6BC"/>
          <w:sz w:val="32"/>
          <w:szCs w:val="32"/>
        </w:rPr>
        <w:lastRenderedPageBreak/>
        <w:t>Modelo de contrato para la prestación de servicios contables</w:t>
      </w:r>
    </w:p>
    <w:p w14:paraId="6B119B1F" w14:textId="068AE305" w:rsidR="003F4AA5" w:rsidRPr="002F2965" w:rsidRDefault="0003780F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Celebran este CONTRATO PARA LA PRESTACIÓN DE SERVICIOS CONTABLES, d</w:t>
      </w:r>
      <w:r w:rsidR="003F4AA5" w:rsidRPr="003F4AA5">
        <w:rPr>
          <w:rFonts w:ascii="Arial" w:hAnsi="Arial" w:cs="Arial"/>
          <w:sz w:val="24"/>
          <w:szCs w:val="24"/>
        </w:rPr>
        <w:t xml:space="preserve">e una parte, 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ombre del </w:t>
      </w:r>
      <w:r w:rsidR="002F2965">
        <w:rPr>
          <w:rFonts w:ascii="Arial" w:hAnsi="Arial" w:cs="Arial"/>
          <w:color w:val="156082" w:themeColor="accent1"/>
          <w:sz w:val="24"/>
          <w:szCs w:val="24"/>
        </w:rPr>
        <w:t>c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liente]</w:t>
      </w:r>
      <w:r w:rsidR="003F4AA5" w:rsidRPr="003F4AA5">
        <w:rPr>
          <w:rFonts w:ascii="Arial" w:hAnsi="Arial" w:cs="Arial"/>
          <w:sz w:val="24"/>
          <w:szCs w:val="24"/>
        </w:rPr>
        <w:t>,</w:t>
      </w:r>
      <w:r w:rsidR="003F4AA5" w:rsidRPr="003F4AA5">
        <w:rPr>
          <w:rFonts w:ascii="Arial" w:hAnsi="Arial" w:cs="Arial"/>
          <w:color w:val="00D6BC"/>
          <w:sz w:val="24"/>
          <w:szCs w:val="24"/>
        </w:rPr>
        <w:t xml:space="preserve"> </w:t>
      </w:r>
      <w:r w:rsidR="003F4AA5" w:rsidRPr="003F4AA5">
        <w:rPr>
          <w:rFonts w:ascii="Arial" w:hAnsi="Arial" w:cs="Arial"/>
          <w:sz w:val="24"/>
          <w:szCs w:val="24"/>
        </w:rPr>
        <w:t xml:space="preserve">con NIT 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úmero de </w:t>
      </w:r>
      <w:r>
        <w:rPr>
          <w:rFonts w:ascii="Arial" w:hAnsi="Arial" w:cs="Arial"/>
          <w:color w:val="156082" w:themeColor="accent1"/>
          <w:sz w:val="24"/>
          <w:szCs w:val="24"/>
        </w:rPr>
        <w:t>i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dentificación </w:t>
      </w:r>
      <w:r>
        <w:rPr>
          <w:rFonts w:ascii="Arial" w:hAnsi="Arial" w:cs="Arial"/>
          <w:color w:val="156082" w:themeColor="accent1"/>
          <w:sz w:val="24"/>
          <w:szCs w:val="24"/>
        </w:rPr>
        <w:t>t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ributaria]</w:t>
      </w:r>
      <w:r w:rsidR="003F4AA5" w:rsidRPr="003F4AA5">
        <w:rPr>
          <w:rFonts w:ascii="Arial" w:hAnsi="Arial" w:cs="Arial"/>
          <w:sz w:val="24"/>
          <w:szCs w:val="24"/>
        </w:rPr>
        <w:t>, domiciliado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[a]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="003F4AA5" w:rsidRPr="003F4AA5">
        <w:rPr>
          <w:rFonts w:ascii="Arial" w:hAnsi="Arial" w:cs="Arial"/>
          <w:sz w:val="24"/>
          <w:szCs w:val="24"/>
        </w:rPr>
        <w:t xml:space="preserve">en 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d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irección del 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c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liente]</w:t>
      </w:r>
      <w:r w:rsidR="003F4AA5" w:rsidRPr="003F4AA5">
        <w:rPr>
          <w:rFonts w:ascii="Arial" w:hAnsi="Arial" w:cs="Arial"/>
          <w:sz w:val="24"/>
          <w:szCs w:val="24"/>
        </w:rPr>
        <w:t>, que en adelante se denominará "EL CLIENTE"</w:t>
      </w:r>
      <w:r w:rsidR="002F2965">
        <w:rPr>
          <w:rFonts w:ascii="Arial" w:hAnsi="Arial" w:cs="Arial"/>
          <w:sz w:val="24"/>
          <w:szCs w:val="24"/>
        </w:rPr>
        <w:t xml:space="preserve">. Y, </w:t>
      </w:r>
      <w:r w:rsidR="002F2965" w:rsidRPr="002F2965">
        <w:rPr>
          <w:rFonts w:ascii="Arial" w:hAnsi="Arial" w:cs="Arial"/>
          <w:sz w:val="24"/>
          <w:szCs w:val="24"/>
        </w:rPr>
        <w:t>d</w:t>
      </w:r>
      <w:r w:rsidR="003F4AA5" w:rsidRPr="002F2965">
        <w:rPr>
          <w:rFonts w:ascii="Arial" w:hAnsi="Arial" w:cs="Arial"/>
          <w:sz w:val="24"/>
          <w:szCs w:val="24"/>
        </w:rPr>
        <w:t xml:space="preserve">e otra parte, 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ombre d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el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c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ontador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[a]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]</w:t>
      </w:r>
      <w:r w:rsidR="003F4AA5" w:rsidRPr="002F2965">
        <w:rPr>
          <w:rFonts w:ascii="Arial" w:hAnsi="Arial" w:cs="Arial"/>
          <w:sz w:val="24"/>
          <w:szCs w:val="24"/>
        </w:rPr>
        <w:t xml:space="preserve">, con NIT 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úmero de </w:t>
      </w:r>
      <w:r>
        <w:rPr>
          <w:rFonts w:ascii="Arial" w:hAnsi="Arial" w:cs="Arial"/>
          <w:color w:val="156082" w:themeColor="accent1"/>
          <w:sz w:val="24"/>
          <w:szCs w:val="24"/>
        </w:rPr>
        <w:t>i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 xml:space="preserve">dentificación </w:t>
      </w:r>
      <w:r>
        <w:rPr>
          <w:rFonts w:ascii="Arial" w:hAnsi="Arial" w:cs="Arial"/>
          <w:color w:val="156082" w:themeColor="accent1"/>
          <w:sz w:val="24"/>
          <w:szCs w:val="24"/>
        </w:rPr>
        <w:t>t</w:t>
      </w:r>
      <w:r w:rsidR="003F4AA5" w:rsidRPr="002F2965">
        <w:rPr>
          <w:rFonts w:ascii="Arial" w:hAnsi="Arial" w:cs="Arial"/>
          <w:color w:val="156082" w:themeColor="accent1"/>
          <w:sz w:val="24"/>
          <w:szCs w:val="24"/>
        </w:rPr>
        <w:t>ributaria]</w:t>
      </w:r>
      <w:r w:rsidR="003F4AA5" w:rsidRPr="002F2965">
        <w:rPr>
          <w:rFonts w:ascii="Arial" w:hAnsi="Arial" w:cs="Arial"/>
          <w:sz w:val="24"/>
          <w:szCs w:val="24"/>
        </w:rPr>
        <w:t>, domicilia</w:t>
      </w:r>
      <w:r w:rsidR="002F2965">
        <w:rPr>
          <w:rFonts w:ascii="Arial" w:hAnsi="Arial" w:cs="Arial"/>
          <w:sz w:val="24"/>
          <w:szCs w:val="24"/>
        </w:rPr>
        <w:t>do</w:t>
      </w:r>
      <w:r w:rsidR="002F2965" w:rsidRPr="002F2965">
        <w:rPr>
          <w:rFonts w:ascii="Arial" w:hAnsi="Arial" w:cs="Arial"/>
          <w:color w:val="156082" w:themeColor="accent1"/>
          <w:sz w:val="24"/>
          <w:szCs w:val="24"/>
        </w:rPr>
        <w:t>[a]</w:t>
      </w:r>
      <w:r w:rsidR="002F2965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="003F4AA5" w:rsidRPr="002F2965">
        <w:rPr>
          <w:rFonts w:ascii="Arial" w:hAnsi="Arial" w:cs="Arial"/>
          <w:sz w:val="24"/>
          <w:szCs w:val="24"/>
        </w:rPr>
        <w:t xml:space="preserve">en </w:t>
      </w:r>
      <w:r w:rsidR="003F4AA5" w:rsidRPr="0003780F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d</w:t>
      </w:r>
      <w:r w:rsidR="003F4AA5" w:rsidRPr="0003780F">
        <w:rPr>
          <w:rFonts w:ascii="Arial" w:hAnsi="Arial" w:cs="Arial"/>
          <w:color w:val="156082" w:themeColor="accent1"/>
          <w:sz w:val="24"/>
          <w:szCs w:val="24"/>
        </w:rPr>
        <w:t xml:space="preserve">irección del </w:t>
      </w:r>
      <w:r w:rsidRPr="0003780F">
        <w:rPr>
          <w:rFonts w:ascii="Arial" w:hAnsi="Arial" w:cs="Arial"/>
          <w:color w:val="156082" w:themeColor="accent1"/>
          <w:sz w:val="24"/>
          <w:szCs w:val="24"/>
        </w:rPr>
        <w:t>del contador[a]</w:t>
      </w:r>
      <w:r w:rsidR="003F4AA5" w:rsidRPr="0003780F">
        <w:rPr>
          <w:rFonts w:ascii="Arial" w:hAnsi="Arial" w:cs="Arial"/>
          <w:color w:val="156082" w:themeColor="accent1"/>
          <w:sz w:val="24"/>
          <w:szCs w:val="24"/>
        </w:rPr>
        <w:t>]</w:t>
      </w:r>
      <w:r w:rsidR="003F4AA5" w:rsidRPr="002F2965">
        <w:rPr>
          <w:rFonts w:ascii="Arial" w:hAnsi="Arial" w:cs="Arial"/>
          <w:sz w:val="24"/>
          <w:szCs w:val="24"/>
        </w:rPr>
        <w:t>, que en adelante se denominará "EL CONTRATISTA".</w:t>
      </w:r>
    </w:p>
    <w:p w14:paraId="1D78D692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CC5E81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>CLÁUSULAS</w:t>
      </w:r>
    </w:p>
    <w:p w14:paraId="56AAF905" w14:textId="77777777" w:rsidR="003F4AA5" w:rsidRPr="00A52A30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PRIMERA: </w:t>
      </w:r>
      <w:r w:rsidRPr="00A52A30">
        <w:rPr>
          <w:rFonts w:ascii="Arial" w:hAnsi="Arial" w:cs="Arial"/>
          <w:sz w:val="24"/>
          <w:szCs w:val="24"/>
        </w:rPr>
        <w:t>Objeto del Contrato</w:t>
      </w:r>
    </w:p>
    <w:p w14:paraId="7820189E" w14:textId="75B2A9DC" w:rsidR="003F4AA5" w:rsidRPr="00A52A30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A30">
        <w:rPr>
          <w:rFonts w:ascii="Arial" w:hAnsi="Arial" w:cs="Arial"/>
          <w:sz w:val="24"/>
          <w:szCs w:val="24"/>
        </w:rPr>
        <w:t>EL CONTRATISTA se compromete a prestar los servicios de contabilidad y asesoría contable a EL CLIENTE, de acuerdo con las normas contables y tributarias vigentes, y conforme a los términos y condiciones establecidos en el presente contrato.</w:t>
      </w:r>
    </w:p>
    <w:p w14:paraId="025D6382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F1A50" w14:textId="2E5C9CDA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SEGUNDA: </w:t>
      </w:r>
      <w:r w:rsidR="00A52A30">
        <w:rPr>
          <w:rFonts w:ascii="Arial" w:hAnsi="Arial" w:cs="Arial"/>
          <w:sz w:val="24"/>
          <w:szCs w:val="24"/>
        </w:rPr>
        <w:t>Alcance del contrato y servicios a prestar:</w:t>
      </w:r>
    </w:p>
    <w:p w14:paraId="65614FB8" w14:textId="00C29741" w:rsidR="003F4AA5" w:rsidRPr="00A52A30" w:rsidRDefault="00A52A30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alcance del contrato contempla las siguientes funciones </w:t>
      </w:r>
      <w:r w:rsidR="003F4AA5" w:rsidRPr="00A52A30">
        <w:rPr>
          <w:rFonts w:ascii="Arial" w:hAnsi="Arial" w:cs="Arial"/>
          <w:sz w:val="24"/>
          <w:szCs w:val="24"/>
        </w:rPr>
        <w:t>a cargo de EL CONTRATISTA</w:t>
      </w:r>
      <w:r w:rsidR="00941251">
        <w:rPr>
          <w:rFonts w:ascii="Arial" w:hAnsi="Arial" w:cs="Arial"/>
          <w:sz w:val="24"/>
          <w:szCs w:val="24"/>
        </w:rPr>
        <w:t xml:space="preserve"> </w:t>
      </w:r>
      <w:r w:rsidR="00941251" w:rsidRPr="00941251">
        <w:rPr>
          <w:rFonts w:ascii="Arial" w:hAnsi="Arial" w:cs="Arial"/>
          <w:color w:val="156082" w:themeColor="accent1"/>
          <w:sz w:val="24"/>
          <w:szCs w:val="24"/>
        </w:rPr>
        <w:t>[Describir las actividades específicas que enmarcan el contrato</w:t>
      </w:r>
      <w:r w:rsidR="009D6FE9">
        <w:rPr>
          <w:rFonts w:ascii="Arial" w:hAnsi="Arial" w:cs="Arial"/>
          <w:color w:val="156082" w:themeColor="accent1"/>
          <w:sz w:val="24"/>
          <w:szCs w:val="24"/>
        </w:rPr>
        <w:t>, ejemplo</w:t>
      </w:r>
      <w:r w:rsidR="00941251" w:rsidRPr="00941251">
        <w:rPr>
          <w:rFonts w:ascii="Arial" w:hAnsi="Arial" w:cs="Arial"/>
          <w:color w:val="156082" w:themeColor="accent1"/>
          <w:sz w:val="24"/>
          <w:szCs w:val="24"/>
        </w:rPr>
        <w:t>]</w:t>
      </w:r>
      <w:r w:rsidR="003F4AA5" w:rsidRPr="00A52A30">
        <w:rPr>
          <w:rFonts w:ascii="Arial" w:hAnsi="Arial" w:cs="Arial"/>
          <w:sz w:val="24"/>
          <w:szCs w:val="24"/>
        </w:rPr>
        <w:t>:</w:t>
      </w:r>
    </w:p>
    <w:p w14:paraId="318D7554" w14:textId="7984D142" w:rsidR="00A52A30" w:rsidRDefault="00A52A30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Asesoría en el reconocimiento, medición y revelación de información contable bajo NIIF. </w:t>
      </w:r>
    </w:p>
    <w:p w14:paraId="0DFD9F9B" w14:textId="77777777" w:rsidR="00CE618C" w:rsidRPr="009D6FE9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Realizar un informe de la evaluación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del actual sistema contable,</w:t>
      </w:r>
      <w:r>
        <w:rPr>
          <w:rFonts w:ascii="Arial" w:hAnsi="Arial" w:cs="Arial"/>
          <w:color w:val="156082" w:themeColor="accent1"/>
          <w:sz w:val="24"/>
          <w:szCs w:val="24"/>
        </w:rPr>
        <w:t xml:space="preserve"> realizando las sugerencias para una nueva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parametrización </w:t>
      </w:r>
      <w:r>
        <w:rPr>
          <w:rFonts w:ascii="Arial" w:hAnsi="Arial" w:cs="Arial"/>
          <w:color w:val="156082" w:themeColor="accent1"/>
          <w:sz w:val="24"/>
          <w:szCs w:val="24"/>
        </w:rPr>
        <w:t>o la adquisición de un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nuevo sistema contable y</w:t>
      </w:r>
      <w:r>
        <w:rPr>
          <w:rFonts w:ascii="Arial" w:hAnsi="Arial" w:cs="Arial"/>
          <w:color w:val="156082" w:themeColor="accent1"/>
          <w:sz w:val="24"/>
          <w:szCs w:val="24"/>
        </w:rPr>
        <w:t xml:space="preserve"> brindar asistencia al equipo auxiliar para el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traslado de saldos.</w:t>
      </w:r>
    </w:p>
    <w:p w14:paraId="55E0C6D0" w14:textId="77777777" w:rsidR="00CE618C" w:rsidRPr="009D6FE9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>Elaboración de</w:t>
      </w:r>
      <w:r>
        <w:rPr>
          <w:rFonts w:ascii="Arial" w:hAnsi="Arial" w:cs="Arial"/>
          <w:color w:val="156082" w:themeColor="accent1"/>
          <w:sz w:val="24"/>
          <w:szCs w:val="24"/>
        </w:rPr>
        <w:t xml:space="preserve"> un informe financiero mensual para la toma de decisiones de la gerencia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2B37FAAC" w14:textId="77777777" w:rsidR="00CE618C" w:rsidRP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CE618C">
        <w:rPr>
          <w:rFonts w:ascii="Arial" w:hAnsi="Arial" w:cs="Arial"/>
          <w:color w:val="156082" w:themeColor="accent1"/>
          <w:sz w:val="24"/>
          <w:szCs w:val="24"/>
        </w:rPr>
        <w:lastRenderedPageBreak/>
        <w:t>Asesorar a la administración en la elaboración de las políticas contables.</w:t>
      </w:r>
    </w:p>
    <w:p w14:paraId="1D985B8C" w14:textId="77777777" w:rsidR="00CE618C" w:rsidRP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CE618C">
        <w:rPr>
          <w:rFonts w:ascii="Arial" w:hAnsi="Arial" w:cs="Arial"/>
          <w:color w:val="156082" w:themeColor="accent1"/>
          <w:sz w:val="24"/>
          <w:szCs w:val="24"/>
        </w:rPr>
        <w:t>Asesorar a la gerencia en la conformación del equipo contable interno, etc.</w:t>
      </w:r>
    </w:p>
    <w:p w14:paraId="78FCD323" w14:textId="77777777" w:rsidR="00CE618C" w:rsidRP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CE618C">
        <w:rPr>
          <w:rFonts w:ascii="Arial" w:hAnsi="Arial" w:cs="Arial"/>
          <w:color w:val="156082" w:themeColor="accent1"/>
          <w:sz w:val="24"/>
          <w:szCs w:val="24"/>
        </w:rPr>
        <w:t xml:space="preserve">Participación 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en las juntas de socios o asambleas de accionistas ordinarias y extraordinarias.</w:t>
      </w:r>
    </w:p>
    <w:p w14:paraId="58955BB3" w14:textId="75F86782" w:rsidR="00A52A30" w:rsidRPr="009D6FE9" w:rsidRDefault="00A52A30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>Elaboración de cierre mensual de información contable.</w:t>
      </w:r>
    </w:p>
    <w:p w14:paraId="5FDC7197" w14:textId="7934CE4D" w:rsidR="003F4AA5" w:rsidRPr="009D6FE9" w:rsidRDefault="003F4AA5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>Elaboración de estados financieros.</w:t>
      </w:r>
    </w:p>
    <w:p w14:paraId="109EA786" w14:textId="27D5F433" w:rsidR="00A52A30" w:rsidRPr="009D6FE9" w:rsidRDefault="00A52A30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Emisión de estados financieros a las </w:t>
      </w:r>
      <w:proofErr w:type="spellStart"/>
      <w:r w:rsidRPr="009D6FE9">
        <w:rPr>
          <w:rFonts w:ascii="Arial" w:hAnsi="Arial" w:cs="Arial"/>
          <w:color w:val="156082" w:themeColor="accent1"/>
          <w:sz w:val="24"/>
          <w:szCs w:val="24"/>
        </w:rPr>
        <w:t>Supersociedades</w:t>
      </w:r>
      <w:proofErr w:type="spellEnd"/>
      <w:r w:rsidR="00024EC2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26FE9F00" w14:textId="74F98C4E" w:rsidR="003F4AA5" w:rsidRPr="009D6FE9" w:rsidRDefault="003F4AA5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>Presentación de declaraciones tributarias</w:t>
      </w:r>
      <w:r w:rsidR="00941251" w:rsidRPr="009D6FE9">
        <w:rPr>
          <w:rFonts w:ascii="Arial" w:hAnsi="Arial" w:cs="Arial"/>
          <w:color w:val="156082" w:themeColor="accent1"/>
          <w:sz w:val="24"/>
          <w:szCs w:val="24"/>
        </w:rPr>
        <w:t xml:space="preserve"> [Describir las que estén en el marco del contrato: IVA, ICA, Simple, impuesto al consumo retención en la fuente, renta, etc.]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1126811E" w14:textId="77777777" w:rsidR="003F4AA5" w:rsidRPr="009D6FE9" w:rsidRDefault="003F4AA5" w:rsidP="009412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9D6FE9">
        <w:rPr>
          <w:rFonts w:ascii="Arial" w:hAnsi="Arial" w:cs="Arial"/>
          <w:color w:val="156082" w:themeColor="accent1"/>
          <w:sz w:val="24"/>
          <w:szCs w:val="24"/>
        </w:rPr>
        <w:t>Gestión y archivo de documentos contables.</w:t>
      </w:r>
    </w:p>
    <w:p w14:paraId="6B5F58C6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TERCERA: </w:t>
      </w:r>
      <w:r w:rsidRPr="00941251">
        <w:rPr>
          <w:rFonts w:ascii="Arial" w:hAnsi="Arial" w:cs="Arial"/>
          <w:sz w:val="24"/>
          <w:szCs w:val="24"/>
        </w:rPr>
        <w:t>Honorarios</w:t>
      </w:r>
    </w:p>
    <w:p w14:paraId="43DD94B2" w14:textId="34FF8D44" w:rsidR="003F4AA5" w:rsidRPr="00941251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1251">
        <w:rPr>
          <w:rFonts w:ascii="Arial" w:hAnsi="Arial" w:cs="Arial"/>
          <w:sz w:val="24"/>
          <w:szCs w:val="24"/>
        </w:rPr>
        <w:t>EL CLIENTE se compromete a pagar a EL CONTRATISTA la suma de</w:t>
      </w:r>
      <w:r w:rsidRPr="00941251">
        <w:rPr>
          <w:rFonts w:ascii="Arial" w:hAnsi="Arial" w:cs="Arial"/>
          <w:color w:val="153D63" w:themeColor="text2" w:themeTint="E6"/>
          <w:sz w:val="24"/>
          <w:szCs w:val="24"/>
        </w:rPr>
        <w:t xml:space="preserve"> 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[Monto en </w:t>
      </w:r>
      <w:r w:rsidR="00764356">
        <w:rPr>
          <w:rFonts w:ascii="Arial" w:hAnsi="Arial" w:cs="Arial"/>
          <w:color w:val="156082" w:themeColor="accent1"/>
          <w:sz w:val="24"/>
          <w:szCs w:val="24"/>
        </w:rPr>
        <w:t>letras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]</w:t>
      </w:r>
      <w:r w:rsidRPr="00941251">
        <w:rPr>
          <w:rFonts w:ascii="Arial" w:hAnsi="Arial" w:cs="Arial"/>
          <w:color w:val="153D63" w:themeColor="text2" w:themeTint="E6"/>
          <w:sz w:val="24"/>
          <w:szCs w:val="24"/>
        </w:rPr>
        <w:t xml:space="preserve"> </w:t>
      </w:r>
      <w:r w:rsidR="00764356" w:rsidRPr="009D6FE9">
        <w:rPr>
          <w:rFonts w:ascii="Arial" w:hAnsi="Arial" w:cs="Arial"/>
          <w:color w:val="156082" w:themeColor="accent1"/>
          <w:sz w:val="24"/>
          <w:szCs w:val="24"/>
        </w:rPr>
        <w:t xml:space="preserve">[Monto en </w:t>
      </w:r>
      <w:r w:rsidR="00764356">
        <w:rPr>
          <w:rFonts w:ascii="Arial" w:hAnsi="Arial" w:cs="Arial"/>
          <w:color w:val="156082" w:themeColor="accent1"/>
          <w:sz w:val="24"/>
          <w:szCs w:val="24"/>
        </w:rPr>
        <w:t>pesos</w:t>
      </w:r>
      <w:r w:rsidR="00764356" w:rsidRPr="009D6FE9">
        <w:rPr>
          <w:rFonts w:ascii="Arial" w:hAnsi="Arial" w:cs="Arial"/>
          <w:color w:val="156082" w:themeColor="accent1"/>
          <w:sz w:val="24"/>
          <w:szCs w:val="24"/>
        </w:rPr>
        <w:t>]</w:t>
      </w:r>
      <w:r w:rsidR="00764356" w:rsidRPr="00941251">
        <w:rPr>
          <w:rFonts w:ascii="Arial" w:hAnsi="Arial" w:cs="Arial"/>
          <w:color w:val="153D63" w:themeColor="text2" w:themeTint="E6"/>
          <w:sz w:val="24"/>
          <w:szCs w:val="24"/>
        </w:rPr>
        <w:t xml:space="preserve"> </w:t>
      </w:r>
      <w:r w:rsidRPr="00941251">
        <w:rPr>
          <w:rFonts w:ascii="Arial" w:hAnsi="Arial" w:cs="Arial"/>
          <w:sz w:val="24"/>
          <w:szCs w:val="24"/>
        </w:rPr>
        <w:t xml:space="preserve">mensuales por concepto de honorarios. Este valor incluye 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[detallar si hay impuestos aplicables como IVA</w:t>
      </w:r>
      <w:r w:rsidR="00666D39" w:rsidRPr="009D6FE9">
        <w:rPr>
          <w:rFonts w:ascii="Arial" w:hAnsi="Arial" w:cs="Arial"/>
          <w:color w:val="156082" w:themeColor="accent1"/>
          <w:sz w:val="24"/>
          <w:szCs w:val="24"/>
        </w:rPr>
        <w:t>, al respecto, es recomendable revisar las condiciones de ser responsable de IVA en este editorial</w:t>
      </w:r>
      <w:r w:rsidR="00666D39">
        <w:rPr>
          <w:rFonts w:ascii="Arial" w:hAnsi="Arial" w:cs="Arial"/>
          <w:color w:val="153D63" w:themeColor="text2" w:themeTint="E6"/>
          <w:sz w:val="24"/>
          <w:szCs w:val="24"/>
        </w:rPr>
        <w:t xml:space="preserve">: </w:t>
      </w:r>
      <w:hyperlink r:id="rId12" w:history="1">
        <w:r w:rsidR="00666D39" w:rsidRPr="009D6FE9">
          <w:rPr>
            <w:rStyle w:val="Hipervnculo"/>
            <w:rFonts w:ascii="Arial" w:hAnsi="Arial" w:cs="Arial"/>
            <w:color w:val="508999" w:themeColor="hyperlink" w:themeTint="E6"/>
            <w:sz w:val="24"/>
            <w:szCs w:val="24"/>
          </w:rPr>
          <w:t>Novedades en IVA: datos que debes conocer y evaluar</w:t>
        </w:r>
      </w:hyperlink>
      <w:r w:rsidRPr="00666D39">
        <w:rPr>
          <w:rFonts w:ascii="Arial" w:hAnsi="Arial" w:cs="Arial"/>
          <w:color w:val="153D63" w:themeColor="text2" w:themeTint="E6"/>
          <w:sz w:val="24"/>
          <w:szCs w:val="24"/>
        </w:rPr>
        <w:t>]</w:t>
      </w:r>
      <w:r w:rsidRPr="00941251">
        <w:rPr>
          <w:rFonts w:ascii="Arial" w:hAnsi="Arial" w:cs="Arial"/>
          <w:sz w:val="24"/>
          <w:szCs w:val="24"/>
        </w:rPr>
        <w:t xml:space="preserve">. El pago deberá realizarse dentro de los primeros </w:t>
      </w:r>
      <w:r w:rsidR="009D6FE9" w:rsidRPr="009D6FE9">
        <w:rPr>
          <w:rFonts w:ascii="Arial" w:hAnsi="Arial" w:cs="Arial"/>
          <w:color w:val="156082" w:themeColor="accent1"/>
          <w:sz w:val="24"/>
          <w:szCs w:val="24"/>
        </w:rPr>
        <w:t>[días en letras, ejemplo: diez]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="009D6FE9" w:rsidRPr="009D6FE9">
        <w:rPr>
          <w:rFonts w:ascii="Arial" w:hAnsi="Arial" w:cs="Arial"/>
          <w:color w:val="156082" w:themeColor="accent1"/>
          <w:sz w:val="24"/>
          <w:szCs w:val="24"/>
        </w:rPr>
        <w:t>[días en números, ejemplo: 10]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Pr="009D6FE9">
        <w:rPr>
          <w:rFonts w:ascii="Arial" w:hAnsi="Arial" w:cs="Arial"/>
          <w:sz w:val="24"/>
          <w:szCs w:val="24"/>
        </w:rPr>
        <w:t>días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</w:t>
      </w:r>
      <w:r w:rsidRPr="00941251">
        <w:rPr>
          <w:rFonts w:ascii="Arial" w:hAnsi="Arial" w:cs="Arial"/>
          <w:sz w:val="24"/>
          <w:szCs w:val="24"/>
        </w:rPr>
        <w:t>calendario de cada mes</w:t>
      </w:r>
      <w:r w:rsidR="009D6FE9">
        <w:rPr>
          <w:rFonts w:ascii="Arial" w:hAnsi="Arial" w:cs="Arial"/>
          <w:sz w:val="24"/>
          <w:szCs w:val="24"/>
        </w:rPr>
        <w:t>]</w:t>
      </w:r>
      <w:r w:rsidRPr="00941251">
        <w:rPr>
          <w:rFonts w:ascii="Arial" w:hAnsi="Arial" w:cs="Arial"/>
          <w:sz w:val="24"/>
          <w:szCs w:val="24"/>
        </w:rPr>
        <w:t>.</w:t>
      </w:r>
    </w:p>
    <w:p w14:paraId="269E58BE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BF2FF7" w14:textId="643F6189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CUARTA: </w:t>
      </w:r>
      <w:r w:rsidRPr="009D6FE9">
        <w:rPr>
          <w:rFonts w:ascii="Arial" w:hAnsi="Arial" w:cs="Arial"/>
          <w:sz w:val="24"/>
          <w:szCs w:val="24"/>
        </w:rPr>
        <w:t xml:space="preserve">Duración del </w:t>
      </w:r>
      <w:r w:rsidR="009D6FE9">
        <w:rPr>
          <w:rFonts w:ascii="Arial" w:hAnsi="Arial" w:cs="Arial"/>
          <w:sz w:val="24"/>
          <w:szCs w:val="24"/>
        </w:rPr>
        <w:t>c</w:t>
      </w:r>
      <w:r w:rsidRPr="009D6FE9">
        <w:rPr>
          <w:rFonts w:ascii="Arial" w:hAnsi="Arial" w:cs="Arial"/>
          <w:sz w:val="24"/>
          <w:szCs w:val="24"/>
        </w:rPr>
        <w:t>ontrato</w:t>
      </w:r>
    </w:p>
    <w:p w14:paraId="789FE062" w14:textId="65FE1E15" w:rsidR="003F4AA5" w:rsidRPr="009D6FE9" w:rsidRDefault="009D6FE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FE9">
        <w:rPr>
          <w:rFonts w:ascii="Arial" w:hAnsi="Arial" w:cs="Arial"/>
          <w:sz w:val="24"/>
          <w:szCs w:val="24"/>
        </w:rPr>
        <w:t>Este</w:t>
      </w:r>
      <w:r w:rsidR="003F4AA5" w:rsidRPr="009D6FE9">
        <w:rPr>
          <w:rFonts w:ascii="Arial" w:hAnsi="Arial" w:cs="Arial"/>
          <w:sz w:val="24"/>
          <w:szCs w:val="24"/>
        </w:rPr>
        <w:t xml:space="preserve"> contrato tendrá una duración de </w:t>
      </w:r>
      <w:r w:rsidR="003F4AA5" w:rsidRPr="009D6FE9">
        <w:rPr>
          <w:rFonts w:ascii="Arial" w:hAnsi="Arial" w:cs="Arial"/>
          <w:color w:val="156082" w:themeColor="accent1"/>
          <w:sz w:val="24"/>
          <w:szCs w:val="24"/>
        </w:rPr>
        <w:t xml:space="preserve">[indicar tiempo, por ejemplo, </w:t>
      </w:r>
      <w:r>
        <w:rPr>
          <w:rFonts w:ascii="Arial" w:hAnsi="Arial" w:cs="Arial"/>
          <w:color w:val="156082" w:themeColor="accent1"/>
          <w:sz w:val="24"/>
          <w:szCs w:val="24"/>
        </w:rPr>
        <w:t>doce</w:t>
      </w:r>
      <w:r w:rsidR="003F4AA5" w:rsidRPr="009D6FE9">
        <w:rPr>
          <w:rFonts w:ascii="Arial" w:hAnsi="Arial" w:cs="Arial"/>
          <w:color w:val="156082" w:themeColor="accent1"/>
          <w:sz w:val="24"/>
          <w:szCs w:val="24"/>
        </w:rPr>
        <w:t xml:space="preserve"> (</w:t>
      </w:r>
      <w:r>
        <w:rPr>
          <w:rFonts w:ascii="Arial" w:hAnsi="Arial" w:cs="Arial"/>
          <w:color w:val="156082" w:themeColor="accent1"/>
          <w:sz w:val="24"/>
          <w:szCs w:val="24"/>
        </w:rPr>
        <w:t>12</w:t>
      </w:r>
      <w:r w:rsidR="003F4AA5" w:rsidRPr="009D6FE9">
        <w:rPr>
          <w:rFonts w:ascii="Arial" w:hAnsi="Arial" w:cs="Arial"/>
          <w:color w:val="156082" w:themeColor="accent1"/>
          <w:sz w:val="24"/>
          <w:szCs w:val="24"/>
        </w:rPr>
        <w:t>) meses]</w:t>
      </w:r>
      <w:r w:rsidR="003F4AA5" w:rsidRPr="009D6FE9">
        <w:rPr>
          <w:rFonts w:ascii="Arial" w:hAnsi="Arial" w:cs="Arial"/>
          <w:sz w:val="24"/>
          <w:szCs w:val="24"/>
        </w:rPr>
        <w:t xml:space="preserve">, a partir de la fecha de su firma, </w:t>
      </w:r>
      <w:r>
        <w:rPr>
          <w:rFonts w:ascii="Arial" w:hAnsi="Arial" w:cs="Arial"/>
          <w:sz w:val="24"/>
          <w:szCs w:val="24"/>
        </w:rPr>
        <w:t xml:space="preserve">teniendo en cuenta que 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[definir si podrá prorrogarse</w:t>
      </w:r>
      <w:r w:rsidR="003F4AA5" w:rsidRPr="009D6FE9">
        <w:rPr>
          <w:rFonts w:ascii="Arial" w:hAnsi="Arial" w:cs="Arial"/>
          <w:color w:val="156082" w:themeColor="accent1"/>
          <w:sz w:val="24"/>
          <w:szCs w:val="24"/>
        </w:rPr>
        <w:t xml:space="preserve"> por acuerdo expreso entre las partes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 o se tendrá que suscribir otro nuevo contrato]</w:t>
      </w:r>
      <w:r w:rsidR="003F4AA5" w:rsidRPr="009D6FE9">
        <w:rPr>
          <w:rFonts w:ascii="Arial" w:hAnsi="Arial" w:cs="Arial"/>
          <w:sz w:val="24"/>
          <w:szCs w:val="24"/>
        </w:rPr>
        <w:t>.</w:t>
      </w:r>
    </w:p>
    <w:p w14:paraId="286FFEA6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88E145" w14:textId="77777777" w:rsidR="003F4AA5" w:rsidRPr="00CE618C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QUINTA: </w:t>
      </w:r>
      <w:r w:rsidRPr="00CE618C">
        <w:rPr>
          <w:rFonts w:ascii="Arial" w:hAnsi="Arial" w:cs="Arial"/>
          <w:sz w:val="24"/>
          <w:szCs w:val="24"/>
        </w:rPr>
        <w:t>Obligaciones de EL CONTRATISTA</w:t>
      </w:r>
    </w:p>
    <w:p w14:paraId="7D371264" w14:textId="00D6A6C1" w:rsidR="003F4AA5" w:rsidRPr="00CE618C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18C">
        <w:rPr>
          <w:rFonts w:ascii="Arial" w:hAnsi="Arial" w:cs="Arial"/>
          <w:sz w:val="24"/>
          <w:szCs w:val="24"/>
        </w:rPr>
        <w:t>EL CONTRATISTA se obliga a</w:t>
      </w:r>
      <w:r w:rsidR="00CE618C">
        <w:rPr>
          <w:rFonts w:ascii="Arial" w:hAnsi="Arial" w:cs="Arial"/>
          <w:sz w:val="24"/>
          <w:szCs w:val="24"/>
        </w:rPr>
        <w:t xml:space="preserve"> </w:t>
      </w:r>
      <w:r w:rsidR="00CE618C" w:rsidRPr="00CE618C">
        <w:rPr>
          <w:rFonts w:ascii="Arial" w:hAnsi="Arial" w:cs="Arial"/>
          <w:color w:val="156082" w:themeColor="accent1"/>
          <w:sz w:val="24"/>
          <w:szCs w:val="24"/>
        </w:rPr>
        <w:t>[describir las obligaciones del contratista entre las cuales pueden estar</w:t>
      </w:r>
      <w:r w:rsidR="00CE618C">
        <w:rPr>
          <w:rFonts w:ascii="Arial" w:hAnsi="Arial" w:cs="Arial"/>
          <w:color w:val="156082" w:themeColor="accent1"/>
          <w:sz w:val="24"/>
          <w:szCs w:val="24"/>
        </w:rPr>
        <w:t>, ejemplo:</w:t>
      </w:r>
      <w:r w:rsidR="00CE618C" w:rsidRPr="00CE618C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5D068AA5" w14:textId="0A6C9091" w:rsidR="00024EC2" w:rsidRPr="009D6FE9" w:rsidRDefault="00024EC2" w:rsidP="00024EC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lastRenderedPageBreak/>
        <w:t>Aplicar los principios previstos en la Ley 43 de 1990 y el Código de Ética emitido por la IFAC, adoptado en Colombia a través del Decreto 2420 de 2015 y sus modificatorios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 xml:space="preserve">. </w:t>
      </w:r>
    </w:p>
    <w:p w14:paraId="5F01D1CD" w14:textId="1CCCF9C0" w:rsidR="00024EC2" w:rsidRPr="009D6FE9" w:rsidRDefault="00CE618C" w:rsidP="00024EC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Aplicar criterios contables con base en lo expuesto en la Ley 1314 de 2009, el Decreto 2420 de 2015 y sus modificatorios</w:t>
      </w:r>
      <w:r w:rsidR="00024EC2"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63DA9AF5" w14:textId="2447DA9D" w:rsidR="00024EC2" w:rsidRPr="009D6FE9" w:rsidRDefault="00CE618C" w:rsidP="00024EC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Informar a la gerencia de cualquier conflicto de intereses, inhabilidad u otra circunstancia que pueda afectar la ejecución de su labor</w:t>
      </w:r>
      <w:r w:rsidR="00024EC2"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6D6E4E6B" w14:textId="6E67ADCF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Cumplir con los criterios expuestos por el Estatuto Tributario, el Decreto 1625 de 2016 y demás normativa aplicable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32E34E85" w14:textId="22621B16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Velar por el respectivo registro y custodia documental en lo relacionado con la gestión contable.</w:t>
      </w:r>
    </w:p>
    <w:p w14:paraId="4C2C52E0" w14:textId="27956EF0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[Aquí se pueden exponer algunas normas relativas al sector, por ejemplo, si se trata de propiedad horizontal, sería: Dar cumplimiento a los lineamientos expuestos en la Ley 675 de 2001].</w:t>
      </w:r>
    </w:p>
    <w:p w14:paraId="1B234D6E" w14:textId="040FFF38" w:rsidR="005622C5" w:rsidRPr="00CE618C" w:rsidRDefault="005622C5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Realizar el pago de seguridad social correspondiente a este contrato.</w:t>
      </w:r>
    </w:p>
    <w:p w14:paraId="06B3DB2B" w14:textId="74585369" w:rsidR="003F4AA5" w:rsidRPr="00CE618C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SEXTA: </w:t>
      </w:r>
      <w:r w:rsidRPr="00CE618C">
        <w:rPr>
          <w:rFonts w:ascii="Arial" w:hAnsi="Arial" w:cs="Arial"/>
          <w:sz w:val="24"/>
          <w:szCs w:val="24"/>
        </w:rPr>
        <w:t>Obligaciones de EL CLIENTE</w:t>
      </w:r>
    </w:p>
    <w:p w14:paraId="5C32894B" w14:textId="49046267" w:rsidR="00CE618C" w:rsidRPr="00CE618C" w:rsidRDefault="003F4AA5" w:rsidP="00CE61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18C">
        <w:rPr>
          <w:rFonts w:ascii="Arial" w:hAnsi="Arial" w:cs="Arial"/>
          <w:sz w:val="24"/>
          <w:szCs w:val="24"/>
        </w:rPr>
        <w:t>EL CLIENTE se obliga a:</w:t>
      </w:r>
      <w:r w:rsidR="00CE618C">
        <w:rPr>
          <w:rFonts w:ascii="Arial" w:hAnsi="Arial" w:cs="Arial"/>
          <w:sz w:val="24"/>
          <w:szCs w:val="24"/>
        </w:rPr>
        <w:t xml:space="preserve"> </w:t>
      </w:r>
      <w:r w:rsidR="00CE618C" w:rsidRPr="00CE618C">
        <w:rPr>
          <w:rFonts w:ascii="Arial" w:hAnsi="Arial" w:cs="Arial"/>
          <w:color w:val="156082" w:themeColor="accent1"/>
          <w:sz w:val="24"/>
          <w:szCs w:val="24"/>
        </w:rPr>
        <w:t xml:space="preserve">[describir las obligaciones </w:t>
      </w:r>
      <w:r w:rsidR="00CE618C">
        <w:rPr>
          <w:rFonts w:ascii="Arial" w:hAnsi="Arial" w:cs="Arial"/>
          <w:color w:val="156082" w:themeColor="accent1"/>
          <w:sz w:val="24"/>
          <w:szCs w:val="24"/>
        </w:rPr>
        <w:t>del cliente</w:t>
      </w:r>
      <w:r w:rsidR="00CE618C" w:rsidRPr="00CE618C">
        <w:rPr>
          <w:rFonts w:ascii="Arial" w:hAnsi="Arial" w:cs="Arial"/>
          <w:color w:val="156082" w:themeColor="accent1"/>
          <w:sz w:val="24"/>
          <w:szCs w:val="24"/>
        </w:rPr>
        <w:t xml:space="preserve"> entre las cuales pueden estar</w:t>
      </w:r>
      <w:r w:rsidR="00CE618C">
        <w:rPr>
          <w:rFonts w:ascii="Arial" w:hAnsi="Arial" w:cs="Arial"/>
          <w:color w:val="156082" w:themeColor="accent1"/>
          <w:sz w:val="24"/>
          <w:szCs w:val="24"/>
        </w:rPr>
        <w:t>, ejemplo:</w:t>
      </w:r>
      <w:r w:rsidR="00CE618C" w:rsidRPr="00CE618C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21393571" w14:textId="1B6A950C" w:rsidR="00CE618C" w:rsidRPr="009D6FE9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Suministrar toda la información requerida por EL CONTRATISTA para cumplir con la gestión contable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2AC3E2DB" w14:textId="7AFE8972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Suministrar un software contable eficiente y cumplir con las indicaciones de EL CONTRATISTA respecto a la parametrización del mismo</w:t>
      </w:r>
      <w:r w:rsidRPr="009D6FE9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21064786" w14:textId="664F3783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Brindar un equipo contable conformado por dos auxiliares contables con el fin de tener un soporte para la gestión diaria de registro y la depuración de las bases de información para diferentes entregables como declaraciones tributarias y estados financieros.</w:t>
      </w:r>
    </w:p>
    <w:p w14:paraId="37E2A4E1" w14:textId="77777777" w:rsidR="00CE618C" w:rsidRDefault="00CE618C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Velar por el respectivo registro y custodia documental en lo relacionado con la gestión contable.</w:t>
      </w:r>
    </w:p>
    <w:p w14:paraId="66E6604F" w14:textId="6246C174" w:rsidR="005622C5" w:rsidRDefault="005622C5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Suministrar acceso a la entidad para cuando sea requerido por parte de EL CONTRATISTA.</w:t>
      </w:r>
    </w:p>
    <w:p w14:paraId="51E4350D" w14:textId="0D0BE978" w:rsidR="005622C5" w:rsidRDefault="005622C5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lastRenderedPageBreak/>
        <w:t>Suministrar las herramientas necesarias como equipo de oficina, instalaciones, entre otros que sean requeridos para que EL CONTRATISTA pueda cumplir con las funciones previstas.</w:t>
      </w:r>
    </w:p>
    <w:p w14:paraId="573F63C0" w14:textId="2B0C75C8" w:rsidR="005622C5" w:rsidRDefault="005622C5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Realizar los pagos a tiempo de los honorarios establecidos en este contrato.</w:t>
      </w:r>
    </w:p>
    <w:p w14:paraId="6406C2C7" w14:textId="2FAE76AD" w:rsidR="005622C5" w:rsidRDefault="005622C5" w:rsidP="00CE618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>
        <w:rPr>
          <w:rFonts w:ascii="Arial" w:hAnsi="Arial" w:cs="Arial"/>
          <w:color w:val="156082" w:themeColor="accent1"/>
          <w:sz w:val="24"/>
          <w:szCs w:val="24"/>
        </w:rPr>
        <w:t>Promover políticas de custodia de información y buenas prácticas de ciberseguridad para el personal contable.</w:t>
      </w:r>
    </w:p>
    <w:p w14:paraId="383E0234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46DDF5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4AA5">
        <w:rPr>
          <w:rFonts w:ascii="Arial" w:hAnsi="Arial" w:cs="Arial"/>
          <w:b/>
          <w:bCs/>
          <w:sz w:val="24"/>
          <w:szCs w:val="24"/>
        </w:rPr>
        <w:t xml:space="preserve">SÉPTIMA: </w:t>
      </w:r>
      <w:r w:rsidRPr="00C865BD">
        <w:rPr>
          <w:rFonts w:ascii="Arial" w:hAnsi="Arial" w:cs="Arial"/>
          <w:sz w:val="24"/>
          <w:szCs w:val="24"/>
        </w:rPr>
        <w:t>Confidencialidad</w:t>
      </w:r>
    </w:p>
    <w:p w14:paraId="1DBDBE7F" w14:textId="0622D1FD" w:rsidR="003F4AA5" w:rsidRPr="00C865BD" w:rsidRDefault="00C865BD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5BD">
        <w:rPr>
          <w:rFonts w:ascii="Arial" w:hAnsi="Arial" w:cs="Arial"/>
          <w:sz w:val="24"/>
          <w:szCs w:val="24"/>
        </w:rPr>
        <w:t>Las</w:t>
      </w:r>
      <w:r w:rsidR="003F4AA5" w:rsidRPr="00C865BD">
        <w:rPr>
          <w:rFonts w:ascii="Arial" w:hAnsi="Arial" w:cs="Arial"/>
          <w:sz w:val="24"/>
          <w:szCs w:val="24"/>
        </w:rPr>
        <w:t xml:space="preserve"> partes </w:t>
      </w:r>
      <w:r w:rsidRPr="00C865BD">
        <w:rPr>
          <w:rFonts w:ascii="Arial" w:hAnsi="Arial" w:cs="Arial"/>
          <w:sz w:val="24"/>
          <w:szCs w:val="24"/>
        </w:rPr>
        <w:t>llegan al acuerdo de</w:t>
      </w:r>
      <w:r w:rsidR="003F4AA5" w:rsidRPr="00C865BD">
        <w:rPr>
          <w:rFonts w:ascii="Arial" w:hAnsi="Arial" w:cs="Arial"/>
          <w:sz w:val="24"/>
          <w:szCs w:val="24"/>
        </w:rPr>
        <w:t xml:space="preserve"> mantener la confidencialidad de toda la información intercambiada en virtud de este contrato. EL CONTRATISTA no divulgará, </w:t>
      </w:r>
      <w:r>
        <w:rPr>
          <w:rFonts w:ascii="Arial" w:hAnsi="Arial" w:cs="Arial"/>
          <w:sz w:val="24"/>
          <w:szCs w:val="24"/>
        </w:rPr>
        <w:t>en</w:t>
      </w:r>
      <w:r w:rsidR="003F4AA5" w:rsidRPr="00C865BD">
        <w:rPr>
          <w:rFonts w:ascii="Arial" w:hAnsi="Arial" w:cs="Arial"/>
          <w:sz w:val="24"/>
          <w:szCs w:val="24"/>
        </w:rPr>
        <w:t xml:space="preserve"> ninguna</w:t>
      </w:r>
      <w:r>
        <w:rPr>
          <w:rFonts w:ascii="Arial" w:hAnsi="Arial" w:cs="Arial"/>
          <w:sz w:val="24"/>
          <w:szCs w:val="24"/>
        </w:rPr>
        <w:t xml:space="preserve"> </w:t>
      </w:r>
      <w:r w:rsidR="003F4AA5" w:rsidRPr="00C865BD">
        <w:rPr>
          <w:rFonts w:ascii="Arial" w:hAnsi="Arial" w:cs="Arial"/>
          <w:sz w:val="24"/>
          <w:szCs w:val="24"/>
        </w:rPr>
        <w:t>circunstancia, información contable, financiera o de negocios de EL CLIENTE sin autorización expresa.</w:t>
      </w:r>
    </w:p>
    <w:p w14:paraId="3EA5FE5C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1BDD20" w14:textId="23B1CC74" w:rsidR="003F4AA5" w:rsidRPr="003F4AA5" w:rsidRDefault="00C865BD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OCTAVA</w:t>
      </w:r>
      <w:r w:rsidR="003F4AA5" w:rsidRPr="003F4AA5">
        <w:rPr>
          <w:rFonts w:ascii="Arial" w:hAnsi="Arial" w:cs="Arial"/>
          <w:b/>
          <w:bCs/>
          <w:sz w:val="24"/>
          <w:szCs w:val="24"/>
        </w:rPr>
        <w:t xml:space="preserve">: </w:t>
      </w:r>
      <w:r w:rsidR="003F4AA5" w:rsidRPr="00C865BD">
        <w:rPr>
          <w:rFonts w:ascii="Arial" w:hAnsi="Arial" w:cs="Arial"/>
          <w:sz w:val="24"/>
          <w:szCs w:val="24"/>
        </w:rPr>
        <w:t xml:space="preserve">Jurisdicción y </w:t>
      </w:r>
      <w:r>
        <w:rPr>
          <w:rFonts w:ascii="Arial" w:hAnsi="Arial" w:cs="Arial"/>
          <w:sz w:val="24"/>
          <w:szCs w:val="24"/>
        </w:rPr>
        <w:t>l</w:t>
      </w:r>
      <w:r w:rsidR="003F4AA5" w:rsidRPr="00C865BD">
        <w:rPr>
          <w:rFonts w:ascii="Arial" w:hAnsi="Arial" w:cs="Arial"/>
          <w:sz w:val="24"/>
          <w:szCs w:val="24"/>
        </w:rPr>
        <w:t xml:space="preserve">egislación </w:t>
      </w:r>
      <w:r>
        <w:rPr>
          <w:rFonts w:ascii="Arial" w:hAnsi="Arial" w:cs="Arial"/>
          <w:sz w:val="24"/>
          <w:szCs w:val="24"/>
        </w:rPr>
        <w:t>a</w:t>
      </w:r>
      <w:r w:rsidR="003F4AA5" w:rsidRPr="00C865BD">
        <w:rPr>
          <w:rFonts w:ascii="Arial" w:hAnsi="Arial" w:cs="Arial"/>
          <w:sz w:val="24"/>
          <w:szCs w:val="24"/>
        </w:rPr>
        <w:t>plicable</w:t>
      </w:r>
    </w:p>
    <w:p w14:paraId="24FED5F7" w14:textId="1B036736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5BD">
        <w:rPr>
          <w:rFonts w:ascii="Arial" w:hAnsi="Arial" w:cs="Arial"/>
          <w:sz w:val="24"/>
          <w:szCs w:val="24"/>
        </w:rPr>
        <w:t xml:space="preserve">Este contrato se regirá por las leyes de </w:t>
      </w:r>
      <w:r w:rsidR="00C865BD">
        <w:rPr>
          <w:rFonts w:ascii="Arial" w:hAnsi="Arial" w:cs="Arial"/>
          <w:sz w:val="24"/>
          <w:szCs w:val="24"/>
        </w:rPr>
        <w:t>Colombia</w:t>
      </w:r>
      <w:r w:rsidRPr="00C865BD">
        <w:rPr>
          <w:rFonts w:ascii="Arial" w:hAnsi="Arial" w:cs="Arial"/>
          <w:sz w:val="24"/>
          <w:szCs w:val="24"/>
        </w:rPr>
        <w:t>.</w:t>
      </w:r>
      <w:r w:rsidRPr="003F4AA5">
        <w:rPr>
          <w:rFonts w:ascii="Arial" w:hAnsi="Arial" w:cs="Arial"/>
          <w:b/>
          <w:bCs/>
          <w:sz w:val="24"/>
          <w:szCs w:val="24"/>
        </w:rPr>
        <w:t xml:space="preserve"> </w:t>
      </w:r>
      <w:r w:rsidR="00C865BD" w:rsidRPr="00F66876">
        <w:rPr>
          <w:rFonts w:ascii="Arial" w:hAnsi="Arial" w:cs="Arial"/>
          <w:sz w:val="24"/>
          <w:szCs w:val="24"/>
        </w:rPr>
        <w:t>En caso de conflicto entre las partes por algún motivo</w:t>
      </w:r>
      <w:r w:rsidRPr="00F66876">
        <w:rPr>
          <w:rFonts w:ascii="Arial" w:hAnsi="Arial" w:cs="Arial"/>
          <w:sz w:val="24"/>
          <w:szCs w:val="24"/>
        </w:rPr>
        <w:t xml:space="preserve"> derivad</w:t>
      </w:r>
      <w:r w:rsidR="00C865BD" w:rsidRPr="00F66876">
        <w:rPr>
          <w:rFonts w:ascii="Arial" w:hAnsi="Arial" w:cs="Arial"/>
          <w:sz w:val="24"/>
          <w:szCs w:val="24"/>
        </w:rPr>
        <w:t>o</w:t>
      </w:r>
      <w:r w:rsidRPr="00F66876">
        <w:rPr>
          <w:rFonts w:ascii="Arial" w:hAnsi="Arial" w:cs="Arial"/>
          <w:sz w:val="24"/>
          <w:szCs w:val="24"/>
        </w:rPr>
        <w:t xml:space="preserve"> del presente contrato, </w:t>
      </w:r>
      <w:r w:rsidR="00C865BD" w:rsidRPr="00F66876">
        <w:rPr>
          <w:rFonts w:ascii="Arial" w:hAnsi="Arial" w:cs="Arial"/>
          <w:sz w:val="24"/>
          <w:szCs w:val="24"/>
        </w:rPr>
        <w:t>estas</w:t>
      </w:r>
      <w:r w:rsidRPr="00F66876">
        <w:rPr>
          <w:rFonts w:ascii="Arial" w:hAnsi="Arial" w:cs="Arial"/>
          <w:sz w:val="24"/>
          <w:szCs w:val="24"/>
        </w:rPr>
        <w:t xml:space="preserve"> se somete</w:t>
      </w:r>
      <w:r w:rsidR="00C865BD" w:rsidRPr="00F66876">
        <w:rPr>
          <w:rFonts w:ascii="Arial" w:hAnsi="Arial" w:cs="Arial"/>
          <w:sz w:val="24"/>
          <w:szCs w:val="24"/>
        </w:rPr>
        <w:t>rán</w:t>
      </w:r>
      <w:r w:rsidRPr="00F66876">
        <w:rPr>
          <w:rFonts w:ascii="Arial" w:hAnsi="Arial" w:cs="Arial"/>
          <w:sz w:val="24"/>
          <w:szCs w:val="24"/>
        </w:rPr>
        <w:t xml:space="preserve"> a la jurisdicción de los tribunales de</w:t>
      </w:r>
      <w:r w:rsidR="00C865BD" w:rsidRPr="00F66876">
        <w:rPr>
          <w:rFonts w:ascii="Arial" w:hAnsi="Arial" w:cs="Arial"/>
          <w:sz w:val="24"/>
          <w:szCs w:val="24"/>
        </w:rPr>
        <w:t xml:space="preserve"> arbitramento de</w:t>
      </w:r>
      <w:r w:rsidRPr="003F4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876">
        <w:rPr>
          <w:rFonts w:ascii="Arial" w:hAnsi="Arial" w:cs="Arial"/>
          <w:color w:val="156082" w:themeColor="accent1"/>
          <w:sz w:val="24"/>
          <w:szCs w:val="24"/>
        </w:rPr>
        <w:t xml:space="preserve">[ciudad o </w:t>
      </w:r>
      <w:r w:rsidR="00C865BD" w:rsidRPr="00F66876">
        <w:rPr>
          <w:rFonts w:ascii="Arial" w:hAnsi="Arial" w:cs="Arial"/>
          <w:color w:val="156082" w:themeColor="accent1"/>
          <w:sz w:val="24"/>
          <w:szCs w:val="24"/>
        </w:rPr>
        <w:t>municipio]</w:t>
      </w:r>
      <w:r w:rsidRPr="00F66876">
        <w:rPr>
          <w:rFonts w:ascii="Arial" w:hAnsi="Arial" w:cs="Arial"/>
          <w:color w:val="156082" w:themeColor="accent1"/>
          <w:sz w:val="24"/>
          <w:szCs w:val="24"/>
        </w:rPr>
        <w:t>.</w:t>
      </w:r>
    </w:p>
    <w:p w14:paraId="5F632731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E36C8F" w14:textId="38424AFC" w:rsidR="003F4AA5" w:rsidRPr="003F4AA5" w:rsidRDefault="005C2169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NOVENA</w:t>
      </w:r>
      <w:r w:rsidR="003F4AA5" w:rsidRPr="003F4AA5">
        <w:rPr>
          <w:rFonts w:ascii="Arial" w:hAnsi="Arial" w:cs="Arial"/>
          <w:b/>
          <w:bCs/>
          <w:sz w:val="24"/>
          <w:szCs w:val="24"/>
        </w:rPr>
        <w:t xml:space="preserve">: </w:t>
      </w:r>
      <w:r w:rsidR="003F4AA5" w:rsidRPr="005C2169">
        <w:rPr>
          <w:rFonts w:ascii="Arial" w:hAnsi="Arial" w:cs="Arial"/>
          <w:sz w:val="24"/>
          <w:szCs w:val="24"/>
        </w:rPr>
        <w:t>Notificaciones</w:t>
      </w:r>
    </w:p>
    <w:p w14:paraId="24C8A5BC" w14:textId="46AEA8B0" w:rsidR="003F4AA5" w:rsidRPr="005C2169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>Las notificaciones entre las partes deberán realizarse por escrito a las direcciones indicadas al inicio del contrato</w:t>
      </w:r>
      <w:r w:rsidR="005C2169">
        <w:rPr>
          <w:rFonts w:ascii="Arial" w:hAnsi="Arial" w:cs="Arial"/>
          <w:sz w:val="24"/>
          <w:szCs w:val="24"/>
        </w:rPr>
        <w:t xml:space="preserve"> o al correo electrónico certificado</w:t>
      </w:r>
      <w:r w:rsidRPr="005C2169">
        <w:rPr>
          <w:rFonts w:ascii="Arial" w:hAnsi="Arial" w:cs="Arial"/>
          <w:sz w:val="24"/>
          <w:szCs w:val="24"/>
        </w:rPr>
        <w:t>.</w:t>
      </w:r>
    </w:p>
    <w:p w14:paraId="408AD378" w14:textId="77777777" w:rsidR="003F4AA5" w:rsidRP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DF88F3" w14:textId="19FA962E" w:rsidR="003F4AA5" w:rsidRPr="005C2169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 xml:space="preserve">En constancia de lo anterior, </w:t>
      </w:r>
      <w:r w:rsidR="005C2169">
        <w:rPr>
          <w:rFonts w:ascii="Arial" w:hAnsi="Arial" w:cs="Arial"/>
          <w:sz w:val="24"/>
          <w:szCs w:val="24"/>
        </w:rPr>
        <w:t xml:space="preserve">las partes firman el presente contrato confirmando haber aceptado las cláusulas y condiciones </w:t>
      </w:r>
      <w:r w:rsidRPr="005C2169">
        <w:rPr>
          <w:rFonts w:ascii="Arial" w:hAnsi="Arial" w:cs="Arial"/>
          <w:sz w:val="24"/>
          <w:szCs w:val="24"/>
        </w:rPr>
        <w:t xml:space="preserve">en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C2169">
        <w:rPr>
          <w:rFonts w:ascii="Arial" w:hAnsi="Arial" w:cs="Arial"/>
          <w:color w:val="156082" w:themeColor="accent1"/>
          <w:sz w:val="24"/>
          <w:szCs w:val="24"/>
        </w:rPr>
        <w:t>c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iudad]</w:t>
      </w:r>
      <w:r w:rsidRPr="005C2169">
        <w:rPr>
          <w:rFonts w:ascii="Arial" w:hAnsi="Arial" w:cs="Arial"/>
          <w:sz w:val="24"/>
          <w:szCs w:val="24"/>
        </w:rPr>
        <w:t xml:space="preserve">, </w:t>
      </w:r>
      <w:r w:rsidR="005C2169">
        <w:rPr>
          <w:rFonts w:ascii="Arial" w:hAnsi="Arial" w:cs="Arial"/>
          <w:sz w:val="24"/>
          <w:szCs w:val="24"/>
        </w:rPr>
        <w:t>el</w:t>
      </w:r>
      <w:r w:rsidRPr="005C2169">
        <w:rPr>
          <w:rFonts w:ascii="Arial" w:hAnsi="Arial" w:cs="Arial"/>
          <w:sz w:val="24"/>
          <w:szCs w:val="24"/>
        </w:rPr>
        <w:t xml:space="preserve">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C2169">
        <w:rPr>
          <w:rFonts w:ascii="Arial" w:hAnsi="Arial" w:cs="Arial"/>
          <w:color w:val="156082" w:themeColor="accent1"/>
          <w:sz w:val="24"/>
          <w:szCs w:val="24"/>
        </w:rPr>
        <w:t>f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echa]</w:t>
      </w:r>
      <w:r w:rsidRPr="005C2169">
        <w:rPr>
          <w:rFonts w:ascii="Arial" w:hAnsi="Arial" w:cs="Arial"/>
          <w:sz w:val="24"/>
          <w:szCs w:val="24"/>
        </w:rPr>
        <w:t>:</w:t>
      </w:r>
    </w:p>
    <w:p w14:paraId="22958A67" w14:textId="77777777" w:rsid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FD92E2" w14:textId="77777777" w:rsidR="005557FB" w:rsidRDefault="005557FB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D3A7A4" w14:textId="24183475" w:rsidR="005557FB" w:rsidRPr="003F4AA5" w:rsidRDefault="005557FB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2169">
        <w:rPr>
          <w:rFonts w:ascii="Arial" w:hAnsi="Arial" w:cs="Arial"/>
          <w:color w:val="156082" w:themeColor="accent1"/>
          <w:sz w:val="24"/>
          <w:szCs w:val="24"/>
        </w:rPr>
        <w:lastRenderedPageBreak/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Firma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5DEB46C4" w14:textId="77777777" w:rsidR="003F4AA5" w:rsidRPr="005557FB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57FB">
        <w:rPr>
          <w:rFonts w:ascii="Arial" w:hAnsi="Arial" w:cs="Arial"/>
          <w:b/>
          <w:bCs/>
          <w:sz w:val="24"/>
          <w:szCs w:val="24"/>
        </w:rPr>
        <w:t>EL CLIENTE</w:t>
      </w:r>
    </w:p>
    <w:p w14:paraId="2606B3A2" w14:textId="2E04038B" w:rsidR="003F4AA5" w:rsidRPr="005C2169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>Nombre:</w:t>
      </w:r>
      <w:r w:rsidR="005557FB">
        <w:rPr>
          <w:rFonts w:ascii="Arial" w:hAnsi="Arial" w:cs="Arial"/>
          <w:sz w:val="24"/>
          <w:szCs w:val="24"/>
        </w:rPr>
        <w:t xml:space="preserve"> 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557FB">
        <w:rPr>
          <w:rFonts w:ascii="Arial" w:hAnsi="Arial" w:cs="Arial"/>
          <w:color w:val="156082" w:themeColor="accent1"/>
          <w:sz w:val="24"/>
          <w:szCs w:val="24"/>
        </w:rPr>
        <w:t>Nombre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6A260CF0" w14:textId="4AC1507A" w:rsidR="003F4AA5" w:rsidRDefault="003F4AA5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>Cédula/NIT:</w:t>
      </w:r>
      <w:r w:rsidR="005557FB">
        <w:rPr>
          <w:rFonts w:ascii="Arial" w:hAnsi="Arial" w:cs="Arial"/>
          <w:sz w:val="24"/>
          <w:szCs w:val="24"/>
        </w:rPr>
        <w:t xml:space="preserve"> 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557FB">
        <w:rPr>
          <w:rFonts w:ascii="Arial" w:hAnsi="Arial" w:cs="Arial"/>
          <w:color w:val="156082" w:themeColor="accent1"/>
          <w:sz w:val="24"/>
          <w:szCs w:val="24"/>
        </w:rPr>
        <w:t>Número de identificación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2A40011C" w14:textId="5243521E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  <w:r w:rsidR="005557FB">
        <w:rPr>
          <w:rFonts w:ascii="Arial" w:hAnsi="Arial" w:cs="Arial"/>
          <w:sz w:val="24"/>
          <w:szCs w:val="24"/>
        </w:rPr>
        <w:t xml:space="preserve"> 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557FB">
        <w:rPr>
          <w:rFonts w:ascii="Arial" w:hAnsi="Arial" w:cs="Arial"/>
          <w:color w:val="156082" w:themeColor="accent1"/>
          <w:sz w:val="24"/>
          <w:szCs w:val="24"/>
        </w:rPr>
        <w:t>Dirección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36BEE82A" w14:textId="2F335CC1" w:rsidR="005C2169" w:rsidRP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5557FB">
        <w:rPr>
          <w:rFonts w:ascii="Arial" w:hAnsi="Arial" w:cs="Arial"/>
          <w:sz w:val="24"/>
          <w:szCs w:val="24"/>
        </w:rPr>
        <w:t xml:space="preserve"> 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 w:rsidR="005557FB">
        <w:rPr>
          <w:rFonts w:ascii="Arial" w:hAnsi="Arial" w:cs="Arial"/>
          <w:color w:val="156082" w:themeColor="accent1"/>
          <w:sz w:val="24"/>
          <w:szCs w:val="24"/>
        </w:rPr>
        <w:t>Correo electrónico</w:t>
      </w:r>
      <w:r w:rsidR="005557FB"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50CB5124" w14:textId="77777777" w:rsidR="003F4AA5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64C218" w14:textId="77777777" w:rsidR="005557FB" w:rsidRPr="003F4AA5" w:rsidRDefault="005557FB" w:rsidP="005557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Firma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22F4B8E2" w14:textId="77777777" w:rsidR="003F4AA5" w:rsidRPr="005557FB" w:rsidRDefault="003F4AA5" w:rsidP="003F4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57FB">
        <w:rPr>
          <w:rFonts w:ascii="Arial" w:hAnsi="Arial" w:cs="Arial"/>
          <w:b/>
          <w:bCs/>
          <w:sz w:val="24"/>
          <w:szCs w:val="24"/>
        </w:rPr>
        <w:t>EL CONTRATISTA</w:t>
      </w:r>
    </w:p>
    <w:p w14:paraId="54324BD9" w14:textId="77777777" w:rsidR="005557FB" w:rsidRPr="005C2169" w:rsidRDefault="005557FB" w:rsidP="0055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Nombre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2894B1C1" w14:textId="77777777" w:rsidR="005557FB" w:rsidRDefault="005557FB" w:rsidP="0055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169">
        <w:rPr>
          <w:rFonts w:ascii="Arial" w:hAnsi="Arial" w:cs="Arial"/>
          <w:sz w:val="24"/>
          <w:szCs w:val="24"/>
        </w:rPr>
        <w:t>Cédula/NIT:</w:t>
      </w:r>
      <w:r>
        <w:rPr>
          <w:rFonts w:ascii="Arial" w:hAnsi="Arial" w:cs="Arial"/>
          <w:sz w:val="24"/>
          <w:szCs w:val="24"/>
        </w:rPr>
        <w:t xml:space="preserve">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Número de identificación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6B73FE7F" w14:textId="77777777" w:rsidR="005557FB" w:rsidRDefault="005557FB" w:rsidP="0055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Dirección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5BF72F9E" w14:textId="77777777" w:rsidR="005557FB" w:rsidRPr="005C2169" w:rsidRDefault="005557FB" w:rsidP="0055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[</w:t>
      </w:r>
      <w:r>
        <w:rPr>
          <w:rFonts w:ascii="Arial" w:hAnsi="Arial" w:cs="Arial"/>
          <w:color w:val="156082" w:themeColor="accent1"/>
          <w:sz w:val="24"/>
          <w:szCs w:val="24"/>
        </w:rPr>
        <w:t>Correo electrónico</w:t>
      </w:r>
      <w:r w:rsidRPr="005C2169">
        <w:rPr>
          <w:rFonts w:ascii="Arial" w:hAnsi="Arial" w:cs="Arial"/>
          <w:color w:val="156082" w:themeColor="accent1"/>
          <w:sz w:val="24"/>
          <w:szCs w:val="24"/>
        </w:rPr>
        <w:t>]</w:t>
      </w:r>
    </w:p>
    <w:p w14:paraId="4758B46C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35DCB2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7777A5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74E4EA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050CAB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8547E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EC1CB4" w14:textId="77777777" w:rsidR="005C2169" w:rsidRDefault="005C2169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7D110" w14:textId="77777777" w:rsidR="00D315E7" w:rsidRPr="005C2169" w:rsidRDefault="00D315E7" w:rsidP="003F4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72123B" w14:textId="77777777" w:rsidR="006F0757" w:rsidRDefault="006F0757" w:rsidP="008C51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246917" w14:textId="6ED272BB" w:rsidR="006F0757" w:rsidRPr="006F0757" w:rsidRDefault="00000000" w:rsidP="006F0757">
      <w:pPr>
        <w:pStyle w:val="Piedepgina"/>
      </w:pPr>
      <w:hyperlink r:id="rId13" w:history="1">
        <w:r w:rsidR="006F0757" w:rsidRPr="00DB143D">
          <w:rPr>
            <w:rStyle w:val="Hipervnculo"/>
          </w:rPr>
          <w:t>Alegra.com</w:t>
        </w:r>
      </w:hyperlink>
      <w:r w:rsidR="006F0757">
        <w:t xml:space="preserve">                                                                                                                                           </w:t>
      </w:r>
      <w:hyperlink r:id="rId14" w:history="1">
        <w:r w:rsidR="006F0757" w:rsidRPr="00DB143D">
          <w:rPr>
            <w:rStyle w:val="Hipervnculo"/>
          </w:rPr>
          <w:t>siemprealdia.co</w:t>
        </w:r>
      </w:hyperlink>
    </w:p>
    <w:sectPr w:rsidR="006F0757" w:rsidRPr="006F0757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3C20" w14:textId="77777777" w:rsidR="001E14B2" w:rsidRDefault="001E14B2" w:rsidP="00DB143D">
      <w:pPr>
        <w:spacing w:after="0" w:line="240" w:lineRule="auto"/>
      </w:pPr>
      <w:r>
        <w:separator/>
      </w:r>
    </w:p>
  </w:endnote>
  <w:endnote w:type="continuationSeparator" w:id="0">
    <w:p w14:paraId="03051D7E" w14:textId="77777777" w:rsidR="001E14B2" w:rsidRDefault="001E14B2" w:rsidP="00DB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71F9" w14:textId="77777777" w:rsidR="001E14B2" w:rsidRDefault="001E14B2" w:rsidP="00DB143D">
      <w:pPr>
        <w:spacing w:after="0" w:line="240" w:lineRule="auto"/>
      </w:pPr>
      <w:r>
        <w:separator/>
      </w:r>
    </w:p>
  </w:footnote>
  <w:footnote w:type="continuationSeparator" w:id="0">
    <w:p w14:paraId="1D1E100B" w14:textId="77777777" w:rsidR="001E14B2" w:rsidRDefault="001E14B2" w:rsidP="00DB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2430" w14:textId="77A151AC" w:rsidR="00DB143D" w:rsidRDefault="00DB143D">
    <w:pPr>
      <w:pStyle w:val="Encabezado"/>
    </w:pPr>
    <w:r>
      <w:rPr>
        <w:noProof/>
      </w:rPr>
      <w:drawing>
        <wp:inline distT="0" distB="0" distL="0" distR="0" wp14:anchorId="02C72D06" wp14:editId="419194F9">
          <wp:extent cx="1762125" cy="352984"/>
          <wp:effectExtent l="0" t="0" r="0" b="9525"/>
          <wp:docPr id="2" name="Imagen 1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40C8F872-53BD-4341-B812-746A678F24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40C8F872-53BD-4341-B812-746A678F24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52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30858"/>
    <w:multiLevelType w:val="hybridMultilevel"/>
    <w:tmpl w:val="B68EF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040E"/>
    <w:multiLevelType w:val="hybridMultilevel"/>
    <w:tmpl w:val="581C9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1F63"/>
    <w:multiLevelType w:val="multilevel"/>
    <w:tmpl w:val="BF3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B0169"/>
    <w:multiLevelType w:val="hybridMultilevel"/>
    <w:tmpl w:val="A594A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6800">
    <w:abstractNumId w:val="2"/>
  </w:num>
  <w:num w:numId="2" w16cid:durableId="1869949718">
    <w:abstractNumId w:val="0"/>
  </w:num>
  <w:num w:numId="3" w16cid:durableId="911700086">
    <w:abstractNumId w:val="1"/>
  </w:num>
  <w:num w:numId="4" w16cid:durableId="306395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6"/>
    <w:rsid w:val="00024EC2"/>
    <w:rsid w:val="0003780F"/>
    <w:rsid w:val="000863BF"/>
    <w:rsid w:val="00135D24"/>
    <w:rsid w:val="001967FD"/>
    <w:rsid w:val="001E14B2"/>
    <w:rsid w:val="00232DBB"/>
    <w:rsid w:val="00263EB8"/>
    <w:rsid w:val="00283E11"/>
    <w:rsid w:val="002D3675"/>
    <w:rsid w:val="002F2965"/>
    <w:rsid w:val="00325246"/>
    <w:rsid w:val="003E6CA8"/>
    <w:rsid w:val="003F0D4A"/>
    <w:rsid w:val="003F4AA5"/>
    <w:rsid w:val="004C3A61"/>
    <w:rsid w:val="00546C50"/>
    <w:rsid w:val="005557FB"/>
    <w:rsid w:val="005622C5"/>
    <w:rsid w:val="0056577B"/>
    <w:rsid w:val="005706EA"/>
    <w:rsid w:val="005C2169"/>
    <w:rsid w:val="00666D39"/>
    <w:rsid w:val="006D00A9"/>
    <w:rsid w:val="006F0757"/>
    <w:rsid w:val="00764356"/>
    <w:rsid w:val="007B67FA"/>
    <w:rsid w:val="007D668B"/>
    <w:rsid w:val="00816594"/>
    <w:rsid w:val="008B2392"/>
    <w:rsid w:val="008C51D0"/>
    <w:rsid w:val="008C5B1F"/>
    <w:rsid w:val="0091414A"/>
    <w:rsid w:val="00941251"/>
    <w:rsid w:val="009C0A1A"/>
    <w:rsid w:val="009D6FE9"/>
    <w:rsid w:val="00A52A30"/>
    <w:rsid w:val="00A738C5"/>
    <w:rsid w:val="00AA2E13"/>
    <w:rsid w:val="00AC6531"/>
    <w:rsid w:val="00C02451"/>
    <w:rsid w:val="00C26404"/>
    <w:rsid w:val="00C4597E"/>
    <w:rsid w:val="00C865BD"/>
    <w:rsid w:val="00CC0F5B"/>
    <w:rsid w:val="00CE618C"/>
    <w:rsid w:val="00D15486"/>
    <w:rsid w:val="00D315E7"/>
    <w:rsid w:val="00D477B1"/>
    <w:rsid w:val="00D72FDB"/>
    <w:rsid w:val="00D76F3F"/>
    <w:rsid w:val="00DB143D"/>
    <w:rsid w:val="00E55573"/>
    <w:rsid w:val="00EF0694"/>
    <w:rsid w:val="00F042D0"/>
    <w:rsid w:val="00F66876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2C58"/>
  <w15:chartTrackingRefBased/>
  <w15:docId w15:val="{2F1E9356-935C-45FA-A20F-D6524C1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5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5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5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5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5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5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5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5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52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52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52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52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52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52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5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5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5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52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52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52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52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52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2524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2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B1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43D"/>
  </w:style>
  <w:style w:type="paragraph" w:styleId="Piedepgina">
    <w:name w:val="footer"/>
    <w:basedOn w:val="Normal"/>
    <w:link w:val="PiedepginaCar"/>
    <w:uiPriority w:val="99"/>
    <w:unhideWhenUsed/>
    <w:rsid w:val="00DB1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715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8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261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55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mprealdia.co/colombia/recursos/guia-para-cotizar-servicios-contables/?utm_source=siemprealdia&amp;utm_medium=referral&amp;utm_campaign=col-siemprealdia--tmd_siempre_al_dia" TargetMode="External"/><Relationship Id="rId13" Type="http://schemas.openxmlformats.org/officeDocument/2006/relationships/hyperlink" Target="https://www.alegra.com/colombia/contabilidad/?utm_source=portal_siemprealdia&amp;utm_medium=referral&amp;utm_campaign=&amp;utm_content=col-ac--tmd_siempre_al_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emprealdia.co/colombia/impuestos/iva-datos-clave-a-tener-en-cuenta/?utm_source=siemprealdia&amp;utm_medium=referral&amp;utm_campaign=col-siemprealdia--tmd_siempre_al_d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FCuPRZ6ey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emprealdia.co/colombia/contabilidad/tarifas-de-honorarios-para-contadores-publicos/?utm_source=siemprealdia&amp;utm_medium=referral&amp;utm_campaign=col-siemprealdia--tmd_siempre_al_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emprealdia.co/colombia/recursos/como-vender-siendo-contador/?utm_source=siemprealdia&amp;utm_medium=referral&amp;utm_campaign=col-siemprealdia--tmd_siempre_al_dia" TargetMode="External"/><Relationship Id="rId14" Type="http://schemas.openxmlformats.org/officeDocument/2006/relationships/hyperlink" Target="https://siemprealdia.co/colombia/?utm_source=siemprealdia&amp;utm_medium=referral&amp;utm_campaign=col-siemprealdia--tmd_siempre_al_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321C-1F81-4DD6-B534-8D23F525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Cadavid</dc:creator>
  <cp:keywords/>
  <dc:description/>
  <cp:lastModifiedBy>Diana Cadavid</cp:lastModifiedBy>
  <cp:revision>21</cp:revision>
  <dcterms:created xsi:type="dcterms:W3CDTF">2024-08-12T20:34:00Z</dcterms:created>
  <dcterms:modified xsi:type="dcterms:W3CDTF">2024-09-11T20:06:00Z</dcterms:modified>
</cp:coreProperties>
</file>